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842E5" w14:textId="77777777" w:rsidR="00445D9D" w:rsidRPr="006D3801" w:rsidRDefault="00445D9D" w:rsidP="00445D9D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азахский</w:t>
      </w:r>
      <w:proofErr w:type="spell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национальный университет 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им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аль-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Ф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араби</w:t>
      </w:r>
      <w:proofErr w:type="spellEnd"/>
    </w:p>
    <w:p w14:paraId="1F0B3B36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B4F4D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факультет</w:t>
      </w:r>
    </w:p>
    <w:p w14:paraId="3A4DF7CB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27F0C6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теории и истории государства и права, конституционного и административного права</w:t>
      </w:r>
    </w:p>
    <w:p w14:paraId="034CC775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C79B8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653C0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7B74D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FFAE8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992E3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4EAEE" w14:textId="77777777" w:rsidR="00445D9D" w:rsidRDefault="00445D9D" w:rsidP="00445D9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ПРОГРАММА ИТОГОВОГО КОНТРОЛЯ</w:t>
      </w:r>
    </w:p>
    <w:p w14:paraId="3CB5657B" w14:textId="77777777" w:rsidR="00445D9D" w:rsidRPr="006D3801" w:rsidRDefault="00445D9D" w:rsidP="00445D9D">
      <w:pPr>
        <w:jc w:val="center"/>
        <w:rPr>
          <w:lang w:val="kk-KZ"/>
        </w:rPr>
      </w:pPr>
    </w:p>
    <w:p w14:paraId="1603024B" w14:textId="77777777" w:rsidR="00445D9D" w:rsidRDefault="00445D9D" w:rsidP="0044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о дисциплине</w:t>
      </w:r>
    </w:p>
    <w:p w14:paraId="0C7BAC39" w14:textId="77777777" w:rsidR="00445D9D" w:rsidRPr="006D3801" w:rsidRDefault="00445D9D" w:rsidP="0044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F8ACA4A" w14:textId="430FC8F7" w:rsidR="00445D9D" w:rsidRPr="00445D9D" w:rsidRDefault="00E737B9" w:rsidP="00445D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22396</w:t>
      </w:r>
      <w:r w:rsidR="00445D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D9D" w:rsidRPr="00445D9D">
        <w:rPr>
          <w:rFonts w:ascii="Times New Roman" w:hAnsi="Times New Roman" w:cs="Times New Roman"/>
          <w:b/>
          <w:sz w:val="32"/>
          <w:szCs w:val="32"/>
        </w:rPr>
        <w:t>Муниципальное право</w:t>
      </w:r>
    </w:p>
    <w:p w14:paraId="0A7F72F2" w14:textId="0AEA3572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Cs/>
          <w:sz w:val="28"/>
          <w:szCs w:val="28"/>
          <w:lang w:val="kk-KZ" w:eastAsia="ko-KR"/>
        </w:rPr>
        <w:t>Бакалавр права по образ</w:t>
      </w:r>
      <w:r w:rsidR="00761D5F">
        <w:rPr>
          <w:rFonts w:ascii="Times New Roman" w:hAnsi="Times New Roman" w:cs="Times New Roman"/>
          <w:bCs/>
          <w:sz w:val="28"/>
          <w:szCs w:val="28"/>
          <w:lang w:val="kk-KZ" w:eastAsia="ko-KR"/>
        </w:rPr>
        <w:t>о</w:t>
      </w:r>
      <w:r w:rsidRPr="006D3801">
        <w:rPr>
          <w:rFonts w:ascii="Times New Roman" w:hAnsi="Times New Roman" w:cs="Times New Roman"/>
          <w:bCs/>
          <w:sz w:val="28"/>
          <w:szCs w:val="28"/>
          <w:lang w:val="kk-KZ" w:eastAsia="ko-KR"/>
        </w:rPr>
        <w:t>вательной программе</w:t>
      </w: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56695D58" w14:textId="77777777" w:rsidR="00445D9D" w:rsidRPr="00445D9D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0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5D9D">
        <w:rPr>
          <w:rFonts w:ascii="Times New Roman" w:hAnsi="Times New Roman" w:cs="Times New Roman"/>
          <w:b/>
          <w:sz w:val="28"/>
          <w:szCs w:val="28"/>
        </w:rPr>
        <w:t>6В04205 Юриспруденция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232ED1FC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63A824B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DA5579B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B1E9F69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0D671A3" w14:textId="4927B87A" w:rsidR="00445D9D" w:rsidRPr="006D3801" w:rsidRDefault="005D2133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45D9D">
        <w:rPr>
          <w:rFonts w:ascii="Times New Roman" w:hAnsi="Times New Roman" w:cs="Times New Roman"/>
          <w:sz w:val="28"/>
          <w:szCs w:val="28"/>
          <w:lang w:val="kk-KZ"/>
        </w:rPr>
        <w:t xml:space="preserve"> курс, осенний семестр,  5 кредитов</w:t>
      </w:r>
    </w:p>
    <w:p w14:paraId="0DD242AD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6548CC3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A8EB3C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F5520D5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FD96285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1A56BAC" w14:textId="1D761F9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Алматы  202</w:t>
      </w:r>
      <w:r w:rsidR="005D2133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</w:t>
      </w: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г.</w:t>
      </w:r>
    </w:p>
    <w:p w14:paraId="22ECAE65" w14:textId="68CA13A6" w:rsidR="00445D9D" w:rsidRPr="006902ED" w:rsidRDefault="00445D9D" w:rsidP="005A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комплекс дисциплины составлен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Баймахановой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 xml:space="preserve"> Д.М.</w:t>
      </w:r>
      <w:r w:rsidR="005A685B">
        <w:rPr>
          <w:rFonts w:ascii="Times New Roman" w:hAnsi="Times New Roman" w:cs="Times New Roman"/>
          <w:sz w:val="28"/>
          <w:szCs w:val="28"/>
        </w:rPr>
        <w:t xml:space="preserve"> н</w:t>
      </w:r>
      <w:r w:rsidRPr="00E42D36">
        <w:rPr>
          <w:rFonts w:ascii="Times New Roman" w:hAnsi="Times New Roman" w:cs="Times New Roman"/>
          <w:sz w:val="28"/>
          <w:szCs w:val="28"/>
        </w:rPr>
        <w:t xml:space="preserve">а основании учебного плана по </w:t>
      </w:r>
      <w:r w:rsidR="0002642C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E42D36">
        <w:rPr>
          <w:rFonts w:ascii="Times New Roman" w:hAnsi="Times New Roman" w:cs="Times New Roman"/>
          <w:sz w:val="28"/>
          <w:szCs w:val="28"/>
        </w:rPr>
        <w:t xml:space="preserve"> </w:t>
      </w:r>
      <w:r w:rsidR="006902E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5D9D">
        <w:rPr>
          <w:rFonts w:ascii="Times New Roman" w:hAnsi="Times New Roman" w:cs="Times New Roman"/>
          <w:sz w:val="28"/>
          <w:szCs w:val="28"/>
        </w:rPr>
        <w:t xml:space="preserve">6В04205 </w:t>
      </w:r>
      <w:r w:rsidR="006902E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445D9D">
        <w:rPr>
          <w:rFonts w:ascii="Times New Roman" w:hAnsi="Times New Roman" w:cs="Times New Roman"/>
          <w:sz w:val="28"/>
          <w:szCs w:val="28"/>
        </w:rPr>
        <w:t>Юриспруденция</w:t>
      </w:r>
      <w:r w:rsidR="006902E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6CEB3021" w14:textId="77777777" w:rsidR="00445D9D" w:rsidRPr="00E42D36" w:rsidRDefault="00445D9D" w:rsidP="00445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A26138" w14:textId="77777777" w:rsidR="00445D9D" w:rsidRPr="00F8649C" w:rsidRDefault="00445D9D" w:rsidP="00445D9D">
      <w:pPr>
        <w:ind w:firstLine="567"/>
        <w:jc w:val="both"/>
        <w:rPr>
          <w:sz w:val="28"/>
          <w:szCs w:val="28"/>
          <w:lang w:val="kk-KZ"/>
        </w:rPr>
      </w:pPr>
    </w:p>
    <w:p w14:paraId="1178654F" w14:textId="77777777" w:rsidR="00445D9D" w:rsidRPr="00F8649C" w:rsidRDefault="00445D9D" w:rsidP="00445D9D">
      <w:pPr>
        <w:ind w:firstLine="567"/>
        <w:jc w:val="both"/>
        <w:rPr>
          <w:sz w:val="28"/>
          <w:szCs w:val="28"/>
          <w:lang w:val="kk-KZ"/>
        </w:rPr>
      </w:pPr>
    </w:p>
    <w:p w14:paraId="52D33182" w14:textId="77777777" w:rsidR="00445D9D" w:rsidRDefault="00445D9D" w:rsidP="00445D9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14:paraId="0B1F2FB5" w14:textId="3C96A05F" w:rsidR="00445D9D" w:rsidRDefault="00445D9D" w:rsidP="00445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FB4E4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06    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E545F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902ED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14:paraId="4675E04F" w14:textId="6A4026DF" w:rsidR="00445D9D" w:rsidRDefault="00445D9D" w:rsidP="00445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    _________________   </w:t>
      </w:r>
      <w:r w:rsidR="00FB4E47">
        <w:rPr>
          <w:rFonts w:ascii="Times New Roman" w:hAnsi="Times New Roman" w:cs="Times New Roman"/>
          <w:sz w:val="28"/>
          <w:szCs w:val="28"/>
          <w:lang w:val="kk-KZ"/>
        </w:rPr>
        <w:t>Ибраева А.С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2B2153" w14:textId="77777777" w:rsidR="00445D9D" w:rsidRDefault="00445D9D" w:rsidP="00445D9D">
      <w:pPr>
        <w:spacing w:after="0"/>
        <w:ind w:firstLine="567"/>
        <w:jc w:val="both"/>
        <w:rPr>
          <w:sz w:val="28"/>
          <w:szCs w:val="28"/>
        </w:rPr>
      </w:pPr>
    </w:p>
    <w:p w14:paraId="18AA32D7" w14:textId="77777777" w:rsidR="00445D9D" w:rsidRDefault="00445D9D" w:rsidP="00445D9D">
      <w:pPr>
        <w:spacing w:after="0"/>
        <w:ind w:firstLine="567"/>
        <w:jc w:val="both"/>
        <w:rPr>
          <w:sz w:val="28"/>
          <w:szCs w:val="28"/>
        </w:rPr>
      </w:pPr>
    </w:p>
    <w:p w14:paraId="4DDCD620" w14:textId="77777777" w:rsidR="00445D9D" w:rsidRPr="00F8649C" w:rsidRDefault="00445D9D" w:rsidP="00445D9D">
      <w:pPr>
        <w:ind w:firstLine="567"/>
        <w:jc w:val="both"/>
        <w:rPr>
          <w:sz w:val="28"/>
          <w:szCs w:val="28"/>
        </w:rPr>
      </w:pPr>
    </w:p>
    <w:p w14:paraId="2C0F6B42" w14:textId="77777777" w:rsidR="00445D9D" w:rsidRPr="00F8649C" w:rsidRDefault="00445D9D" w:rsidP="00445D9D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66929073" w14:textId="77777777" w:rsidR="00445D9D" w:rsidRPr="00F8649C" w:rsidRDefault="00445D9D" w:rsidP="00445D9D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1FBC84F0" w14:textId="77777777" w:rsidR="00445D9D" w:rsidRPr="00F8649C" w:rsidRDefault="00445D9D" w:rsidP="00445D9D">
      <w:pPr>
        <w:ind w:firstLine="567"/>
        <w:jc w:val="both"/>
        <w:rPr>
          <w:b/>
          <w:bCs/>
          <w:sz w:val="28"/>
          <w:szCs w:val="28"/>
          <w:lang w:eastAsia="ko-KR"/>
        </w:rPr>
      </w:pPr>
    </w:p>
    <w:p w14:paraId="1E44BA04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4DA0E23A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30139C72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7B657EED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7FC34F2B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02C1153E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44589F4D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16E41429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658A2DA0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8C1B07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8F52F8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3E79C2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75A9D2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24F729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A31CFD" w14:textId="77777777" w:rsidR="0002642C" w:rsidRDefault="0002642C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E62270" w14:textId="3700BB7A" w:rsidR="00445D9D" w:rsidRDefault="00445D9D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ВВЕДЕНИЕ</w:t>
      </w:r>
    </w:p>
    <w:p w14:paraId="05C40FB6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В рамках курса 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право</w:t>
      </w:r>
      <w:r w:rsidRPr="00E42D36">
        <w:rPr>
          <w:rFonts w:ascii="Times New Roman" w:hAnsi="Times New Roman" w:cs="Times New Roman"/>
          <w:sz w:val="28"/>
          <w:szCs w:val="28"/>
        </w:rPr>
        <w:t>» рассматриваются основные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теоретические, исторические и законодательные основы местного самоуправления в РК</w:t>
      </w:r>
      <w:r w:rsidRPr="00E42D36">
        <w:rPr>
          <w:rFonts w:ascii="Times New Roman" w:hAnsi="Times New Roman" w:cs="Times New Roman"/>
          <w:sz w:val="28"/>
          <w:szCs w:val="28"/>
        </w:rPr>
        <w:t>. Обучающиеся знакомятся с</w:t>
      </w:r>
      <w:r>
        <w:rPr>
          <w:rFonts w:ascii="Times New Roman" w:hAnsi="Times New Roman" w:cs="Times New Roman"/>
          <w:sz w:val="28"/>
          <w:szCs w:val="28"/>
        </w:rPr>
        <w:t xml:space="preserve"> сущностью, спецификой, понятием и составными</w:t>
      </w:r>
      <w:r w:rsidRPr="007C2529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C2529">
        <w:rPr>
          <w:rFonts w:ascii="Times New Roman" w:hAnsi="Times New Roman" w:cs="Times New Roman"/>
          <w:sz w:val="28"/>
          <w:szCs w:val="28"/>
        </w:rPr>
        <w:t xml:space="preserve"> в РК, его рол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C2529">
        <w:rPr>
          <w:rFonts w:ascii="Times New Roman" w:hAnsi="Times New Roman" w:cs="Times New Roman"/>
          <w:sz w:val="28"/>
          <w:szCs w:val="28"/>
        </w:rPr>
        <w:t xml:space="preserve"> для эффективного функционирования всего государственного механизма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D36">
        <w:rPr>
          <w:rFonts w:ascii="Times New Roman" w:hAnsi="Times New Roman" w:cs="Times New Roman"/>
          <w:sz w:val="28"/>
          <w:szCs w:val="28"/>
        </w:rPr>
        <w:t>Раскрываются</w:t>
      </w:r>
      <w:r>
        <w:rPr>
          <w:rFonts w:ascii="Times New Roman" w:hAnsi="Times New Roman" w:cs="Times New Roman"/>
          <w:sz w:val="28"/>
          <w:szCs w:val="28"/>
        </w:rPr>
        <w:t xml:space="preserve"> демографическая, территориальная, экономическая и правовая основы местного самоуправления</w:t>
      </w:r>
      <w:r w:rsidRPr="007C2529">
        <w:rPr>
          <w:rFonts w:ascii="Times New Roman" w:hAnsi="Times New Roman" w:cs="Times New Roman"/>
          <w:sz w:val="28"/>
          <w:szCs w:val="28"/>
        </w:rPr>
        <w:t xml:space="preserve"> в РК</w:t>
      </w:r>
      <w:r w:rsidRPr="00E42D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Исследуется система местного самоуправления</w:t>
      </w:r>
      <w:r w:rsidRPr="007C2529">
        <w:rPr>
          <w:rFonts w:ascii="Times New Roman" w:hAnsi="Times New Roman" w:cs="Times New Roman"/>
          <w:sz w:val="28"/>
          <w:szCs w:val="28"/>
        </w:rPr>
        <w:t xml:space="preserve"> в РК</w:t>
      </w:r>
      <w:r>
        <w:rPr>
          <w:rFonts w:ascii="Times New Roman" w:hAnsi="Times New Roman" w:cs="Times New Roman"/>
          <w:sz w:val="28"/>
          <w:szCs w:val="28"/>
        </w:rPr>
        <w:t xml:space="preserve">, ее основные элементы </w:t>
      </w:r>
      <w:r w:rsidRPr="007C2529">
        <w:rPr>
          <w:rFonts w:ascii="Times New Roman" w:hAnsi="Times New Roman" w:cs="Times New Roman"/>
          <w:sz w:val="28"/>
          <w:szCs w:val="28"/>
        </w:rPr>
        <w:t>на основе ана</w:t>
      </w:r>
      <w:r>
        <w:rPr>
          <w:rFonts w:ascii="Times New Roman" w:hAnsi="Times New Roman" w:cs="Times New Roman"/>
          <w:sz w:val="28"/>
          <w:szCs w:val="28"/>
        </w:rPr>
        <w:t xml:space="preserve">лиза новейшего республиканского законодательства. Особое внимание уделяется изучению </w:t>
      </w:r>
      <w:r w:rsidRPr="007C2529">
        <w:rPr>
          <w:rFonts w:ascii="Times New Roman" w:hAnsi="Times New Roman" w:cs="Times New Roman"/>
          <w:sz w:val="28"/>
          <w:szCs w:val="28"/>
        </w:rPr>
        <w:t>специфики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муниципальных выборов в РК, проведения опросов местного населения, и других институтов системы местного самоуправления.</w:t>
      </w:r>
      <w:r w:rsidRPr="007C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курсе изучается специфика</w:t>
      </w:r>
      <w:r w:rsidRPr="007C2529">
        <w:rPr>
          <w:rFonts w:ascii="Times New Roman" w:hAnsi="Times New Roman" w:cs="Times New Roman"/>
          <w:sz w:val="28"/>
          <w:szCs w:val="28"/>
        </w:rPr>
        <w:t xml:space="preserve"> и основные тенденции развития конституционного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об органах местного самоуправления</w:t>
      </w:r>
      <w:r w:rsidR="008D1244">
        <w:rPr>
          <w:rFonts w:ascii="Times New Roman" w:hAnsi="Times New Roman" w:cs="Times New Roman"/>
          <w:sz w:val="28"/>
          <w:szCs w:val="28"/>
        </w:rPr>
        <w:t>, проводится сравнительный анализ с законодательством зарубежных стран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D36"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hAnsi="Times New Roman" w:cs="Times New Roman"/>
          <w:sz w:val="28"/>
          <w:szCs w:val="28"/>
        </w:rPr>
        <w:t>бакалавров.</w:t>
      </w:r>
    </w:p>
    <w:p w14:paraId="4D9B779B" w14:textId="77777777" w:rsidR="00445D9D" w:rsidRPr="00E42D36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Цель курса: сформировать необходимые знания, навыки и уме</w:t>
      </w:r>
      <w:r>
        <w:rPr>
          <w:rFonts w:ascii="Times New Roman" w:hAnsi="Times New Roman" w:cs="Times New Roman"/>
          <w:sz w:val="28"/>
          <w:szCs w:val="28"/>
        </w:rPr>
        <w:t xml:space="preserve">ния в части проведения правовых исследований теории и применения законодательства в сфере </w:t>
      </w:r>
      <w:r w:rsidR="008D1244">
        <w:rPr>
          <w:rFonts w:ascii="Times New Roman" w:hAnsi="Times New Roman" w:cs="Times New Roman"/>
          <w:sz w:val="28"/>
          <w:szCs w:val="28"/>
        </w:rPr>
        <w:t>муниципального права</w:t>
      </w:r>
      <w:r w:rsidRPr="00E42D36">
        <w:rPr>
          <w:rFonts w:ascii="Times New Roman" w:hAnsi="Times New Roman" w:cs="Times New Roman"/>
          <w:sz w:val="28"/>
          <w:szCs w:val="28"/>
        </w:rPr>
        <w:t>.</w:t>
      </w:r>
    </w:p>
    <w:p w14:paraId="604861E1" w14:textId="621FE0DF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>Итоговый экзамен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D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право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283D">
        <w:rPr>
          <w:rFonts w:ascii="Times New Roman" w:hAnsi="Times New Roman" w:cs="Times New Roman"/>
          <w:sz w:val="28"/>
          <w:szCs w:val="28"/>
        </w:rPr>
        <w:t xml:space="preserve"> для обучающихся очного отделения будет проходить в </w:t>
      </w:r>
      <w:r w:rsidR="0002642C">
        <w:rPr>
          <w:rFonts w:ascii="Times New Roman" w:hAnsi="Times New Roman" w:cs="Times New Roman"/>
          <w:sz w:val="28"/>
          <w:szCs w:val="28"/>
        </w:rPr>
        <w:t>письменной</w:t>
      </w:r>
      <w:r w:rsidRPr="0002283D">
        <w:rPr>
          <w:rFonts w:ascii="Times New Roman" w:hAnsi="Times New Roman" w:cs="Times New Roman"/>
          <w:sz w:val="28"/>
          <w:szCs w:val="28"/>
        </w:rPr>
        <w:t xml:space="preserve"> форме в аудитории по расписанию. </w:t>
      </w:r>
    </w:p>
    <w:p w14:paraId="53DFD625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72860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форм проведения итогового контроля (экзамена). </w:t>
      </w:r>
    </w:p>
    <w:p w14:paraId="7244CA08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7945A" w14:textId="0361EC3E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>Итоговый экзамен по данному курсу «</w:t>
      </w:r>
      <w:r w:rsidR="00D23B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право</w:t>
      </w:r>
      <w:r w:rsidRPr="00A97AE4">
        <w:rPr>
          <w:rFonts w:ascii="Times New Roman" w:hAnsi="Times New Roman" w:cs="Times New Roman"/>
          <w:sz w:val="28"/>
          <w:szCs w:val="28"/>
        </w:rPr>
        <w:t xml:space="preserve">» проводится: </w:t>
      </w:r>
    </w:p>
    <w:p w14:paraId="5813349C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>Письменно - ответы на вопросы.</w:t>
      </w:r>
    </w:p>
    <w:p w14:paraId="73D61E6F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 Формат экзамена - синхронный. </w:t>
      </w:r>
    </w:p>
    <w:p w14:paraId="785A7963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 Письменный экзамен проводится:  </w:t>
      </w:r>
      <w:proofErr w:type="spellStart"/>
      <w:r w:rsidRPr="00A97AE4">
        <w:rPr>
          <w:rFonts w:ascii="Times New Roman" w:hAnsi="Times New Roman" w:cs="Times New Roman"/>
          <w:sz w:val="28"/>
          <w:szCs w:val="28"/>
        </w:rPr>
        <w:t>оff-line</w:t>
      </w:r>
      <w:proofErr w:type="spellEnd"/>
      <w:r w:rsidRPr="00A97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FCEEA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 Контроль проведения экзамена: контроль прохождения экзамена в off-line режиме осуществляется дежурными преподавателями, не осуществлявшими преподавание данной дисциплины, видеокамерами с высоким разрешением и с записью звука установленными в аудитории.</w:t>
      </w:r>
    </w:p>
    <w:p w14:paraId="27E1BBE7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 Длительность: Каждому обучающемуся предоставляется 120 минут для письменного ответа на 3 сгенерированных вопроса экзаменационного билета.</w:t>
      </w:r>
    </w:p>
    <w:p w14:paraId="19F25F0B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34DF79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Off-line экзамен проводится по расписанию, которое заранее должно быть известно обучающимся и преподавателям. </w:t>
      </w:r>
    </w:p>
    <w:p w14:paraId="416DDA75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За 15 минут до начала off-line экзамена дежурный преподаватель рассаживает обучающихся. При этом заполняются явочные листы, в которых уже указано посадочное место каждого обучающегося. </w:t>
      </w:r>
    </w:p>
    <w:p w14:paraId="2E628882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lastRenderedPageBreak/>
        <w:t xml:space="preserve"> Дежурный преподаватель осуществляет проверку личности обучающихся, явившихся на off-line экзамен по удостоверяющим документам (удостоверение личности).</w:t>
      </w:r>
    </w:p>
    <w:p w14:paraId="151BB114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В случае явки на off-line экзамен подставного лица, дежурным преподавателем указывается в явочном листе неявка. </w:t>
      </w:r>
    </w:p>
    <w:p w14:paraId="62651B8A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>На экзамене обучающимся запрещается иметь при себе и/или использовать шпаргалки, сотовые телефоны, смарт-часы и др. технические и иные средства, которые могут быть использованы для несанкционированного доступа к вспомогательной информации, запрещается разговаривать с другими обучающимися и посторонними лицами, записывать ФИО и/или иные идентификационные в листах ответов.</w:t>
      </w:r>
    </w:p>
    <w:p w14:paraId="5BDE5DB7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>В случае нарушения данного правила, составляется соответствующий акт и выставляется оценка «F» (неудовлетворительно) за дисциплину. Акты обжалованию и апелляции не подлежат.</w:t>
      </w:r>
    </w:p>
    <w:p w14:paraId="7CBE147C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В случае получения за экзамен оценки «FX» (25-49), можно на платной основе пересдать экзамен в период «Incomplete» после окончания сессии. </w:t>
      </w:r>
    </w:p>
    <w:p w14:paraId="2324E58A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>Пересдача экзамена с оценкой «FX» разрешается только один раз.</w:t>
      </w:r>
    </w:p>
    <w:p w14:paraId="5986A8C9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 xml:space="preserve">Для пересдачи оценки «FX» - обучающийся подает заявку со своей страницы в системе «Univer», производит оплату через банк и предоставляет квитанцию об оплате специалисту деканата для оформления договора и распоряжения на пересдачу оценки «FX».  </w:t>
      </w:r>
    </w:p>
    <w:p w14:paraId="1E061611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8944FE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E4">
        <w:rPr>
          <w:rFonts w:ascii="Times New Roman" w:hAnsi="Times New Roman" w:cs="Times New Roman"/>
          <w:sz w:val="28"/>
          <w:szCs w:val="28"/>
        </w:rPr>
        <w:t>Политика оценивания:</w:t>
      </w:r>
    </w:p>
    <w:p w14:paraId="2F28B4AB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AE4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A97AE4">
        <w:rPr>
          <w:rFonts w:ascii="Times New Roman" w:hAnsi="Times New Roman" w:cs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14:paraId="47A7C948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AE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A97AE4">
        <w:rPr>
          <w:rFonts w:ascii="Times New Roman" w:hAnsi="Times New Roman" w:cs="Times New Roman"/>
          <w:sz w:val="28"/>
          <w:szCs w:val="28"/>
        </w:rPr>
        <w:t xml:space="preserve"> оценивание: оценка активности и участия в работе в аудитории; выполнение задания, СРС (проект / кейс / программа/...) оценка.</w:t>
      </w:r>
    </w:p>
    <w:p w14:paraId="0AE19BBD" w14:textId="77777777" w:rsidR="00A97AE4" w:rsidRPr="00A97AE4" w:rsidRDefault="00A97AE4" w:rsidP="00A9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45"/>
        <w:gridCol w:w="2165"/>
        <w:gridCol w:w="2907"/>
      </w:tblGrid>
      <w:tr w:rsidR="00A97AE4" w:rsidRPr="00A97AE4" w14:paraId="52432BEF" w14:textId="77777777" w:rsidTr="00106455">
        <w:trPr>
          <w:trHeight w:val="966"/>
        </w:trPr>
        <w:tc>
          <w:tcPr>
            <w:tcW w:w="2129" w:type="dxa"/>
          </w:tcPr>
          <w:p w14:paraId="0C204734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 буквенной</w:t>
            </w:r>
          </w:p>
          <w:p w14:paraId="4D584971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системе</w:t>
            </w:r>
          </w:p>
        </w:tc>
        <w:tc>
          <w:tcPr>
            <w:tcW w:w="2145" w:type="dxa"/>
          </w:tcPr>
          <w:p w14:paraId="4F064CB1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Цифровой эквивалент</w:t>
            </w:r>
          </w:p>
        </w:tc>
        <w:tc>
          <w:tcPr>
            <w:tcW w:w="2165" w:type="dxa"/>
          </w:tcPr>
          <w:p w14:paraId="3FB8F792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Баллы (%- </w:t>
            </w:r>
            <w:proofErr w:type="spellStart"/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показатель)</w:t>
            </w:r>
          </w:p>
        </w:tc>
        <w:tc>
          <w:tcPr>
            <w:tcW w:w="2907" w:type="dxa"/>
          </w:tcPr>
          <w:p w14:paraId="35FE6AA4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</w:p>
          <w:p w14:paraId="7C4DDDCE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традиционной системе</w:t>
            </w:r>
          </w:p>
        </w:tc>
      </w:tr>
      <w:tr w:rsidR="00A97AE4" w:rsidRPr="00A97AE4" w14:paraId="2FB1807F" w14:textId="77777777" w:rsidTr="00106455">
        <w:trPr>
          <w:trHeight w:val="321"/>
        </w:trPr>
        <w:tc>
          <w:tcPr>
            <w:tcW w:w="2129" w:type="dxa"/>
          </w:tcPr>
          <w:p w14:paraId="75F952A7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</w:t>
            </w:r>
          </w:p>
        </w:tc>
        <w:tc>
          <w:tcPr>
            <w:tcW w:w="2145" w:type="dxa"/>
          </w:tcPr>
          <w:p w14:paraId="78E4C0E8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65" w:type="dxa"/>
          </w:tcPr>
          <w:p w14:paraId="7AC98860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95-100</w:t>
            </w:r>
          </w:p>
        </w:tc>
        <w:tc>
          <w:tcPr>
            <w:tcW w:w="2907" w:type="dxa"/>
            <w:vMerge w:val="restart"/>
          </w:tcPr>
          <w:p w14:paraId="2081D412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Отлично</w:t>
            </w:r>
          </w:p>
        </w:tc>
      </w:tr>
      <w:tr w:rsidR="00A97AE4" w:rsidRPr="00A97AE4" w14:paraId="390472A4" w14:textId="77777777" w:rsidTr="00106455">
        <w:trPr>
          <w:trHeight w:val="323"/>
        </w:trPr>
        <w:tc>
          <w:tcPr>
            <w:tcW w:w="2129" w:type="dxa"/>
          </w:tcPr>
          <w:p w14:paraId="479B4654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A-</w:t>
            </w:r>
          </w:p>
        </w:tc>
        <w:tc>
          <w:tcPr>
            <w:tcW w:w="2145" w:type="dxa"/>
          </w:tcPr>
          <w:p w14:paraId="2AE5D537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3,67</w:t>
            </w:r>
          </w:p>
        </w:tc>
        <w:tc>
          <w:tcPr>
            <w:tcW w:w="2165" w:type="dxa"/>
          </w:tcPr>
          <w:p w14:paraId="4E316A82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94-90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58CFDAA9" w14:textId="77777777" w:rsidR="00A97AE4" w:rsidRPr="00A97AE4" w:rsidRDefault="00A97AE4" w:rsidP="00A97AE4">
            <w:pPr>
              <w:widowControl/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E4" w:rsidRPr="00A97AE4" w14:paraId="1ACB941D" w14:textId="77777777" w:rsidTr="00106455">
        <w:trPr>
          <w:trHeight w:val="321"/>
        </w:trPr>
        <w:tc>
          <w:tcPr>
            <w:tcW w:w="2129" w:type="dxa"/>
          </w:tcPr>
          <w:p w14:paraId="7AAED0F8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B+</w:t>
            </w:r>
          </w:p>
        </w:tc>
        <w:tc>
          <w:tcPr>
            <w:tcW w:w="2145" w:type="dxa"/>
          </w:tcPr>
          <w:p w14:paraId="1F93C0AB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3,33</w:t>
            </w:r>
          </w:p>
        </w:tc>
        <w:tc>
          <w:tcPr>
            <w:tcW w:w="2165" w:type="dxa"/>
          </w:tcPr>
          <w:p w14:paraId="02531C4B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85-89</w:t>
            </w:r>
          </w:p>
        </w:tc>
        <w:tc>
          <w:tcPr>
            <w:tcW w:w="2907" w:type="dxa"/>
            <w:vMerge w:val="restart"/>
          </w:tcPr>
          <w:p w14:paraId="49711740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95E053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</w:t>
            </w:r>
          </w:p>
        </w:tc>
      </w:tr>
      <w:tr w:rsidR="00A97AE4" w:rsidRPr="00A97AE4" w14:paraId="30BE8C79" w14:textId="77777777" w:rsidTr="00106455">
        <w:trPr>
          <w:trHeight w:val="321"/>
        </w:trPr>
        <w:tc>
          <w:tcPr>
            <w:tcW w:w="2129" w:type="dxa"/>
          </w:tcPr>
          <w:p w14:paraId="0EFDECB6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</w:t>
            </w:r>
          </w:p>
        </w:tc>
        <w:tc>
          <w:tcPr>
            <w:tcW w:w="2145" w:type="dxa"/>
          </w:tcPr>
          <w:p w14:paraId="3E6EC33B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2165" w:type="dxa"/>
          </w:tcPr>
          <w:p w14:paraId="3A44825B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80-84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7149A151" w14:textId="77777777" w:rsidR="00A97AE4" w:rsidRPr="00A97AE4" w:rsidRDefault="00A97AE4" w:rsidP="00A97AE4">
            <w:pPr>
              <w:widowControl/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E4" w:rsidRPr="00A97AE4" w14:paraId="040B26D6" w14:textId="77777777" w:rsidTr="00106455">
        <w:trPr>
          <w:trHeight w:val="323"/>
        </w:trPr>
        <w:tc>
          <w:tcPr>
            <w:tcW w:w="2129" w:type="dxa"/>
          </w:tcPr>
          <w:p w14:paraId="191FD51A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B-</w:t>
            </w:r>
          </w:p>
        </w:tc>
        <w:tc>
          <w:tcPr>
            <w:tcW w:w="2145" w:type="dxa"/>
          </w:tcPr>
          <w:p w14:paraId="753F036F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2,67</w:t>
            </w:r>
          </w:p>
        </w:tc>
        <w:tc>
          <w:tcPr>
            <w:tcW w:w="2165" w:type="dxa"/>
          </w:tcPr>
          <w:p w14:paraId="0D73B3FC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75-79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2ACC8B5D" w14:textId="77777777" w:rsidR="00A97AE4" w:rsidRPr="00A97AE4" w:rsidRDefault="00A97AE4" w:rsidP="00A97AE4">
            <w:pPr>
              <w:widowControl/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E4" w:rsidRPr="00A97AE4" w14:paraId="5DA8DE36" w14:textId="77777777" w:rsidTr="00106455">
        <w:trPr>
          <w:trHeight w:val="321"/>
        </w:trPr>
        <w:tc>
          <w:tcPr>
            <w:tcW w:w="2129" w:type="dxa"/>
          </w:tcPr>
          <w:p w14:paraId="3ADD8E20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C+</w:t>
            </w:r>
          </w:p>
        </w:tc>
        <w:tc>
          <w:tcPr>
            <w:tcW w:w="2145" w:type="dxa"/>
          </w:tcPr>
          <w:p w14:paraId="60A225CF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2,33</w:t>
            </w:r>
          </w:p>
        </w:tc>
        <w:tc>
          <w:tcPr>
            <w:tcW w:w="2165" w:type="dxa"/>
          </w:tcPr>
          <w:p w14:paraId="47915B47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70-74</w:t>
            </w:r>
          </w:p>
        </w:tc>
        <w:tc>
          <w:tcPr>
            <w:tcW w:w="2907" w:type="dxa"/>
            <w:vMerge w:val="restart"/>
          </w:tcPr>
          <w:p w14:paraId="2E678DE8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BBD253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809A36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A97AE4" w:rsidRPr="00A97AE4" w14:paraId="1C5028DF" w14:textId="77777777" w:rsidTr="00106455">
        <w:trPr>
          <w:trHeight w:val="321"/>
        </w:trPr>
        <w:tc>
          <w:tcPr>
            <w:tcW w:w="2129" w:type="dxa"/>
          </w:tcPr>
          <w:p w14:paraId="32619A3B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</w:t>
            </w:r>
          </w:p>
        </w:tc>
        <w:tc>
          <w:tcPr>
            <w:tcW w:w="2145" w:type="dxa"/>
          </w:tcPr>
          <w:p w14:paraId="65669064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2165" w:type="dxa"/>
          </w:tcPr>
          <w:p w14:paraId="2ABE26B1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65-69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5BDF3063" w14:textId="77777777" w:rsidR="00A97AE4" w:rsidRPr="00A97AE4" w:rsidRDefault="00A97AE4" w:rsidP="00A97AE4">
            <w:pPr>
              <w:widowControl/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E4" w:rsidRPr="00A97AE4" w14:paraId="0F3E4E66" w14:textId="77777777" w:rsidTr="00106455">
        <w:trPr>
          <w:trHeight w:val="323"/>
        </w:trPr>
        <w:tc>
          <w:tcPr>
            <w:tcW w:w="2129" w:type="dxa"/>
          </w:tcPr>
          <w:p w14:paraId="4A3CC3DC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C-</w:t>
            </w:r>
          </w:p>
        </w:tc>
        <w:tc>
          <w:tcPr>
            <w:tcW w:w="2145" w:type="dxa"/>
          </w:tcPr>
          <w:p w14:paraId="1832A864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1,67</w:t>
            </w:r>
          </w:p>
        </w:tc>
        <w:tc>
          <w:tcPr>
            <w:tcW w:w="2165" w:type="dxa"/>
          </w:tcPr>
          <w:p w14:paraId="6A72B328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60-64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D4FF387" w14:textId="77777777" w:rsidR="00A97AE4" w:rsidRPr="00A97AE4" w:rsidRDefault="00A97AE4" w:rsidP="00A97AE4">
            <w:pPr>
              <w:widowControl/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E4" w:rsidRPr="00A97AE4" w14:paraId="3345F213" w14:textId="77777777" w:rsidTr="00106455">
        <w:trPr>
          <w:trHeight w:val="321"/>
        </w:trPr>
        <w:tc>
          <w:tcPr>
            <w:tcW w:w="2129" w:type="dxa"/>
          </w:tcPr>
          <w:p w14:paraId="6452560D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D+</w:t>
            </w:r>
          </w:p>
        </w:tc>
        <w:tc>
          <w:tcPr>
            <w:tcW w:w="2145" w:type="dxa"/>
          </w:tcPr>
          <w:p w14:paraId="45BC1700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1,33</w:t>
            </w:r>
          </w:p>
        </w:tc>
        <w:tc>
          <w:tcPr>
            <w:tcW w:w="2165" w:type="dxa"/>
          </w:tcPr>
          <w:p w14:paraId="5BCB3284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55-59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1D5DD1CA" w14:textId="77777777" w:rsidR="00A97AE4" w:rsidRPr="00A97AE4" w:rsidRDefault="00A97AE4" w:rsidP="00A97AE4">
            <w:pPr>
              <w:widowControl/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E4" w:rsidRPr="00A97AE4" w14:paraId="5A83EB6D" w14:textId="77777777" w:rsidTr="00106455">
        <w:trPr>
          <w:trHeight w:val="321"/>
        </w:trPr>
        <w:tc>
          <w:tcPr>
            <w:tcW w:w="2129" w:type="dxa"/>
          </w:tcPr>
          <w:p w14:paraId="1D648584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D-</w:t>
            </w:r>
          </w:p>
        </w:tc>
        <w:tc>
          <w:tcPr>
            <w:tcW w:w="2145" w:type="dxa"/>
          </w:tcPr>
          <w:p w14:paraId="3462DECA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2165" w:type="dxa"/>
          </w:tcPr>
          <w:p w14:paraId="5009A9F3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50-54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1DC99C75" w14:textId="77777777" w:rsidR="00A97AE4" w:rsidRPr="00A97AE4" w:rsidRDefault="00A97AE4" w:rsidP="00A97AE4">
            <w:pPr>
              <w:widowControl/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E4" w:rsidRPr="00A97AE4" w14:paraId="71D01212" w14:textId="77777777" w:rsidTr="00106455">
        <w:trPr>
          <w:trHeight w:val="323"/>
        </w:trPr>
        <w:tc>
          <w:tcPr>
            <w:tcW w:w="2129" w:type="dxa"/>
          </w:tcPr>
          <w:p w14:paraId="11EB93E9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FX</w:t>
            </w:r>
          </w:p>
        </w:tc>
        <w:tc>
          <w:tcPr>
            <w:tcW w:w="2145" w:type="dxa"/>
          </w:tcPr>
          <w:p w14:paraId="159606EC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65" w:type="dxa"/>
          </w:tcPr>
          <w:p w14:paraId="379444D5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25-49</w:t>
            </w:r>
          </w:p>
        </w:tc>
        <w:tc>
          <w:tcPr>
            <w:tcW w:w="2907" w:type="dxa"/>
            <w:vMerge w:val="restart"/>
          </w:tcPr>
          <w:p w14:paraId="4E216297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Неудовлетворител</w:t>
            </w: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ьно</w:t>
            </w:r>
          </w:p>
        </w:tc>
      </w:tr>
      <w:tr w:rsidR="00A97AE4" w:rsidRPr="00A97AE4" w14:paraId="6A7F0045" w14:textId="77777777" w:rsidTr="00106455">
        <w:trPr>
          <w:trHeight w:val="321"/>
        </w:trPr>
        <w:tc>
          <w:tcPr>
            <w:tcW w:w="2129" w:type="dxa"/>
          </w:tcPr>
          <w:p w14:paraId="565226DC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F</w:t>
            </w:r>
          </w:p>
        </w:tc>
        <w:tc>
          <w:tcPr>
            <w:tcW w:w="2145" w:type="dxa"/>
          </w:tcPr>
          <w:p w14:paraId="28A9BC89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5" w:type="dxa"/>
          </w:tcPr>
          <w:p w14:paraId="12B29BDB" w14:textId="77777777" w:rsidR="00A97AE4" w:rsidRPr="00A97AE4" w:rsidRDefault="00A97AE4" w:rsidP="00A97A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0-24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6911C9FE" w14:textId="77777777" w:rsidR="00A97AE4" w:rsidRPr="00A97AE4" w:rsidRDefault="00A97AE4" w:rsidP="00A97AE4">
            <w:pPr>
              <w:widowControl/>
              <w:autoSpaceDE/>
              <w:autoSpaceDN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729D16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013DF7" w14:textId="77777777" w:rsidR="00445D9D" w:rsidRPr="00747450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B31901" w14:textId="77777777" w:rsidR="00445D9D" w:rsidRDefault="00445D9D" w:rsidP="00445D9D">
      <w:pPr>
        <w:tabs>
          <w:tab w:val="left" w:pos="1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И ИХ СОДЕРЖАНИЕ </w:t>
      </w:r>
    </w:p>
    <w:p w14:paraId="10D300E6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1. Понятие, предмет и метод муниципального права.</w:t>
      </w:r>
    </w:p>
    <w:p w14:paraId="09D6409D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003A3A" w14:textId="6ABCF36E" w:rsidR="008D1244" w:rsidRPr="00E46265" w:rsidRDefault="008D1244" w:rsidP="003F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65">
        <w:rPr>
          <w:rFonts w:ascii="Times New Roman" w:hAnsi="Times New Roman" w:cs="Times New Roman"/>
          <w:sz w:val="28"/>
          <w:szCs w:val="28"/>
        </w:rPr>
        <w:t>Продемонстрировать знания и понимание теоретических основ и доктринальных научных концепций</w:t>
      </w:r>
      <w:r w:rsidR="003F7BEC">
        <w:rPr>
          <w:rFonts w:ascii="Times New Roman" w:hAnsi="Times New Roman" w:cs="Times New Roman"/>
          <w:sz w:val="28"/>
          <w:szCs w:val="28"/>
        </w:rPr>
        <w:t>: м</w:t>
      </w:r>
      <w:r w:rsidRPr="008D1244">
        <w:rPr>
          <w:rFonts w:ascii="Times New Roman" w:hAnsi="Times New Roman" w:cs="Times New Roman"/>
          <w:sz w:val="28"/>
          <w:szCs w:val="28"/>
        </w:rPr>
        <w:t>униципального права как отрасли права, его предмета и метода;</w:t>
      </w:r>
      <w:r w:rsidR="003F7BEC">
        <w:rPr>
          <w:rFonts w:ascii="Times New Roman" w:hAnsi="Times New Roman" w:cs="Times New Roman"/>
          <w:sz w:val="28"/>
          <w:szCs w:val="28"/>
        </w:rPr>
        <w:t xml:space="preserve"> м</w:t>
      </w:r>
      <w:r w:rsidRPr="008D1244">
        <w:rPr>
          <w:rFonts w:ascii="Times New Roman" w:hAnsi="Times New Roman" w:cs="Times New Roman"/>
          <w:sz w:val="28"/>
          <w:szCs w:val="28"/>
        </w:rPr>
        <w:t>униципально-правовых норм, отношений;</w:t>
      </w:r>
      <w:r w:rsidR="003F7BEC">
        <w:rPr>
          <w:rFonts w:ascii="Times New Roman" w:hAnsi="Times New Roman" w:cs="Times New Roman"/>
          <w:sz w:val="28"/>
          <w:szCs w:val="28"/>
        </w:rPr>
        <w:t xml:space="preserve"> и</w:t>
      </w:r>
      <w:r w:rsidRPr="008D1244">
        <w:rPr>
          <w:rFonts w:ascii="Times New Roman" w:hAnsi="Times New Roman" w:cs="Times New Roman"/>
          <w:sz w:val="28"/>
          <w:szCs w:val="28"/>
        </w:rPr>
        <w:t>сточников муниципального права и его системы.</w:t>
      </w:r>
      <w:r w:rsidR="003F7BEC">
        <w:rPr>
          <w:rFonts w:ascii="Times New Roman" w:hAnsi="Times New Roman" w:cs="Times New Roman"/>
          <w:sz w:val="28"/>
          <w:szCs w:val="28"/>
        </w:rPr>
        <w:t xml:space="preserve"> </w:t>
      </w:r>
      <w:r w:rsidRPr="00E46265">
        <w:rPr>
          <w:rFonts w:ascii="Times New Roman" w:hAnsi="Times New Roman" w:cs="Times New Roman"/>
          <w:sz w:val="28"/>
          <w:szCs w:val="28"/>
        </w:rPr>
        <w:t xml:space="preserve">Дать характеристику муниципального права как юридической науки, раскрыть специфику его методологии, задач и системы.  </w:t>
      </w:r>
    </w:p>
    <w:p w14:paraId="48C6A29B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8DE7E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2. История становления и развития местного самоуправления в РК.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5C3481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303199" w14:textId="1B980708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Дать характеристику системы местного самоуправления, его органов в советский период.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Определить особенности правового закрепления местного самоуправления в соответствии с Конституцией РК 1993г и 1995г.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Раскрыть основные направления развития и реформирования местного самоуправления в современном Казахстане.</w:t>
      </w:r>
    </w:p>
    <w:p w14:paraId="61EBB6BD" w14:textId="77777777" w:rsid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E49AD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3. Принципы и функции местного самоуправления в РК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ED4398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13DDF" w14:textId="191E2612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Классифицировать принципы местного самоуправления в РК, обозначить специфику их правового закрепления.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 xml:space="preserve">Проиллюстрировать особенности правового закрепления функций местного самоуправления в РК. </w:t>
      </w:r>
    </w:p>
    <w:p w14:paraId="59CF6023" w14:textId="77777777" w:rsidR="008D1244" w:rsidRPr="008D1244" w:rsidRDefault="008D1244" w:rsidP="00303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 xml:space="preserve">Обозначить новации и основные тенденции развития функций органов местного самоуправления. </w:t>
      </w:r>
    </w:p>
    <w:p w14:paraId="03A80D8A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C0D0B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4. Демографическая основа местного самоуправления в РК.</w:t>
      </w:r>
    </w:p>
    <w:p w14:paraId="0C2D5BC1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2EBF3" w14:textId="1CC4FBC3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Обосновать понятие демографической основы местного самоуправления в РК.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Выявить специфику конституционного закрепления права граждан РК на осуществление местного самоуправления в местных сообществах.</w:t>
      </w:r>
    </w:p>
    <w:p w14:paraId="48C28645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A5D95C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5. Территориальная основа местного самоуправления в РК.</w:t>
      </w:r>
    </w:p>
    <w:p w14:paraId="1A908587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BE5AB5" w14:textId="6D0D8930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BF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 w:rsidRPr="008D1244">
        <w:rPr>
          <w:rFonts w:ascii="Times New Roman" w:hAnsi="Times New Roman" w:cs="Times New Roman"/>
          <w:sz w:val="28"/>
          <w:szCs w:val="28"/>
        </w:rPr>
        <w:t>территориальной основы местного самоуправления в РК</w:t>
      </w:r>
      <w:r w:rsidRPr="00303CBF">
        <w:rPr>
          <w:rFonts w:ascii="Times New Roman" w:hAnsi="Times New Roman" w:cs="Times New Roman"/>
          <w:sz w:val="28"/>
          <w:szCs w:val="28"/>
        </w:rPr>
        <w:t>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Проанализировать механизм осуществления местного самоуправления в пределах административно-территориальных единиц.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Проиллюстрировать процедуру местного самоуправления на части поселения, на территории закрытых административно-территориальных образований.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244">
        <w:rPr>
          <w:rFonts w:ascii="Times New Roman" w:hAnsi="Times New Roman" w:cs="Times New Roman"/>
          <w:sz w:val="28"/>
          <w:szCs w:val="28"/>
        </w:rPr>
        <w:lastRenderedPageBreak/>
        <w:t>Идентифицировать  виды</w:t>
      </w:r>
      <w:proofErr w:type="gramEnd"/>
      <w:r w:rsidRPr="008D1244">
        <w:rPr>
          <w:rFonts w:ascii="Times New Roman" w:hAnsi="Times New Roman" w:cs="Times New Roman"/>
          <w:sz w:val="28"/>
          <w:szCs w:val="28"/>
        </w:rPr>
        <w:t xml:space="preserve"> земель, составляющих территорию муниципального образования.  </w:t>
      </w:r>
    </w:p>
    <w:p w14:paraId="5CAAC178" w14:textId="77777777" w:rsid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CD1234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6. Экономическая основа местного самоуправления в РК.</w:t>
      </w:r>
    </w:p>
    <w:p w14:paraId="5F402729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F598C6" w14:textId="533EBCB1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понятие экономической основы местного самоуправления в РК.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Интерпретировать понятие муниципальной собственности и перечень объектов, ее составляющих.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Проиллюстрировать особенности правового закрепления финансовой основы местного самоуправления.</w:t>
      </w:r>
    </w:p>
    <w:p w14:paraId="55F2BA19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A2693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7. Правовая основа местного самоуправления в РК.</w:t>
      </w:r>
    </w:p>
    <w:p w14:paraId="5B06B8E8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581F8" w14:textId="64542845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Дифференцировать понятие правовой основы местного самоуправления в РК.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Раскройте конституционные основы развития местного самоуправления в РК.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Покажите специфику Закона РК от 23.01.01 «О местном государственном управлении и самоуправлении в РК».</w:t>
      </w:r>
    </w:p>
    <w:p w14:paraId="4F17D8EA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97055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8. Местный референдум.</w:t>
      </w:r>
    </w:p>
    <w:p w14:paraId="76875939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79166A" w14:textId="48AC08AA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понятие местного референдума, идентифицировать его принципы и механизм проведения.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Показать специфику и перспективы правового закрепления института местного референдума в зарубежных странах и в РК.</w:t>
      </w:r>
    </w:p>
    <w:p w14:paraId="6E5D9F25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F48F4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9. Выборы в органы местного самоуправления в РК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8E6B85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C44690" w14:textId="17777FF0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Интерпретировать порядок выборов депутатов Маслихатов по пропорциональной избирательной системе.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Проиллюстрировать специфику выборов сельских акимов в РК.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Раскрыть особенности формирования иных органов местного самоуправления в Казахстане.</w:t>
      </w:r>
    </w:p>
    <w:p w14:paraId="56D3EA3D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CDFD9B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10. Органы местного государственного управления и самоуправления: теоретические и нормативные основы эффективного действия.</w:t>
      </w:r>
    </w:p>
    <w:p w14:paraId="6B86D5CF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6A42C4" w14:textId="229CB3D2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Опишите компетенцию и полномочия Маслихатов по решению проблем местного значения.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Охарактеризуйте компетенцию и полномочия акимов и акиматов по решению вопросов местного значения.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Обозначьте специфику взаимодействия Маслихатов и акиматов в деле развития подведомственных территорий и осуществлению государственных программ.</w:t>
      </w:r>
    </w:p>
    <w:p w14:paraId="579001E3" w14:textId="77777777" w:rsidR="008D1244" w:rsidRPr="008D1244" w:rsidRDefault="008D1244" w:rsidP="008D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A55381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11. Мирные собрания, митинги и шествия как элемент системы местного самоуправления в РК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381673C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4F859F" w14:textId="7AEB0B8F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понятие мирных собраний, митингов и шествий как элемента системы местного самоуправления в РК.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Иллюстрировать специфику конституционно-правового регулирования порядка проведения мирных собраний, митингов и шествий.</w:t>
      </w:r>
    </w:p>
    <w:p w14:paraId="49C5D790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B8EFF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12. Территориальное общественное самоуправление, собрание и сходы граждан.</w:t>
      </w:r>
    </w:p>
    <w:p w14:paraId="78D9A4C0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2D141" w14:textId="331CDF67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Аргументировать понятие и принципы территориального общественного самоуправления в РК.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Раскрыть специфику конституционно-правового закрепления порядка проведения собраний и сходов граждан.</w:t>
      </w:r>
    </w:p>
    <w:p w14:paraId="5F327730" w14:textId="77777777" w:rsid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135EB4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13. Опрос местного населения.</w:t>
      </w:r>
    </w:p>
    <w:p w14:paraId="3824F94E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283517" w14:textId="3618C481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Интерпретировать понятие опроса местного населения.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Раскрыть специфику правового регулирования проведения опроса местного населения в зарубежных странах и в РК.</w:t>
      </w:r>
    </w:p>
    <w:p w14:paraId="0489821C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511BFA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="00EC1748" w:rsidRPr="00EC1748">
        <w:rPr>
          <w:rFonts w:ascii="Times New Roman" w:hAnsi="Times New Roman" w:cs="Times New Roman"/>
          <w:b/>
          <w:sz w:val="28"/>
          <w:szCs w:val="28"/>
        </w:rPr>
        <w:t>Становление и развитие системы местного самоуправления в зарубежных странах</w:t>
      </w:r>
      <w:r w:rsidRPr="008D1244">
        <w:rPr>
          <w:rFonts w:ascii="Times New Roman" w:hAnsi="Times New Roman" w:cs="Times New Roman"/>
          <w:b/>
          <w:sz w:val="28"/>
          <w:szCs w:val="28"/>
        </w:rPr>
        <w:t>.</w:t>
      </w:r>
    </w:p>
    <w:p w14:paraId="04AB1B51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41B623" w14:textId="7812BD13" w:rsidR="008D1244" w:rsidRP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Показать особенности конституционно-правового статуса муниципалитетов в зарубежных странах.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Проанализировать права и обязанности органов местного самоуправления в зарубежных странах.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Правовое регулирование иных элементов системы местного самоуправления в зарубежных странах</w:t>
      </w:r>
      <w:r w:rsidR="00303CBF">
        <w:rPr>
          <w:rFonts w:ascii="Times New Roman" w:hAnsi="Times New Roman" w:cs="Times New Roman"/>
          <w:sz w:val="28"/>
          <w:szCs w:val="28"/>
        </w:rPr>
        <w:t>.</w:t>
      </w:r>
    </w:p>
    <w:p w14:paraId="6AF55B44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BB37E3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="00EC1748" w:rsidRPr="00EC1748">
        <w:rPr>
          <w:rFonts w:ascii="Times New Roman" w:hAnsi="Times New Roman" w:cs="Times New Roman"/>
          <w:b/>
          <w:sz w:val="28"/>
          <w:szCs w:val="28"/>
        </w:rPr>
        <w:t>Наиболее эффективная модель развития местного самоуправления в Казахстане: проблемы и перспективы развития</w:t>
      </w:r>
      <w:r w:rsidRPr="008D1244">
        <w:rPr>
          <w:rFonts w:ascii="Times New Roman" w:hAnsi="Times New Roman" w:cs="Times New Roman"/>
          <w:b/>
          <w:sz w:val="28"/>
          <w:szCs w:val="28"/>
        </w:rPr>
        <w:t>.</w:t>
      </w:r>
    </w:p>
    <w:p w14:paraId="665BE6CA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AFCEB3" w14:textId="23150048" w:rsidR="008D1244" w:rsidRDefault="008D1244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Проанализировать особенности и основные направления реформы местного самоуправления в РК.</w:t>
      </w:r>
      <w:r w:rsidR="00303CBF">
        <w:rPr>
          <w:rFonts w:ascii="Times New Roman" w:hAnsi="Times New Roman" w:cs="Times New Roman"/>
          <w:sz w:val="28"/>
          <w:szCs w:val="28"/>
        </w:rPr>
        <w:t xml:space="preserve"> </w:t>
      </w:r>
      <w:r w:rsidRPr="008D1244">
        <w:rPr>
          <w:rFonts w:ascii="Times New Roman" w:hAnsi="Times New Roman" w:cs="Times New Roman"/>
          <w:sz w:val="28"/>
          <w:szCs w:val="28"/>
        </w:rPr>
        <w:t>Исследовать перспективы использования передового опыта в развитии местного самоуправления в странах дальнего зарубежья. Проанализировать специфику развития органов самоуправления в постсоветских государствах.</w:t>
      </w:r>
    </w:p>
    <w:p w14:paraId="729EB5C2" w14:textId="77777777" w:rsidR="0061604C" w:rsidRDefault="0061604C" w:rsidP="00303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7EC7F" w14:textId="77777777" w:rsidR="00194CA3" w:rsidRPr="00194CA3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A3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Литература: </w:t>
      </w:r>
    </w:p>
    <w:p w14:paraId="2668B6EE" w14:textId="77777777" w:rsidR="00194CA3" w:rsidRPr="00194CA3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A3">
        <w:rPr>
          <w:rFonts w:ascii="Times New Roman" w:hAnsi="Times New Roman" w:cs="Times New Roman"/>
          <w:sz w:val="28"/>
          <w:szCs w:val="28"/>
        </w:rPr>
        <w:t xml:space="preserve">Нормативные акты (основная): </w:t>
      </w:r>
    </w:p>
    <w:p w14:paraId="1A3E866E" w14:textId="77777777" w:rsidR="00194CA3" w:rsidRPr="00827B77" w:rsidRDefault="00194CA3" w:rsidP="00F747D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B77">
        <w:rPr>
          <w:rFonts w:ascii="Times New Roman" w:hAnsi="Times New Roman" w:cs="Times New Roman"/>
          <w:sz w:val="28"/>
          <w:szCs w:val="28"/>
        </w:rPr>
        <w:t xml:space="preserve">Конституция Республики Казахстан </w:t>
      </w:r>
      <w:smartTag w:uri="urn:schemas-microsoft-com:office:smarttags" w:element="metricconverter">
        <w:smartTagPr>
          <w:attr w:name="ProductID" w:val="1995 г"/>
        </w:smartTagPr>
        <w:r w:rsidRPr="00827B77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827B77">
        <w:rPr>
          <w:rFonts w:ascii="Times New Roman" w:hAnsi="Times New Roman" w:cs="Times New Roman"/>
          <w:sz w:val="28"/>
          <w:szCs w:val="28"/>
        </w:rPr>
        <w:t>.</w:t>
      </w:r>
    </w:p>
    <w:p w14:paraId="6BB7E5C0" w14:textId="77777777" w:rsidR="00194CA3" w:rsidRDefault="00194CA3" w:rsidP="00F747D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B77">
        <w:rPr>
          <w:rFonts w:ascii="Times New Roman" w:hAnsi="Times New Roman" w:cs="Times New Roman"/>
          <w:sz w:val="28"/>
          <w:szCs w:val="28"/>
        </w:rPr>
        <w:t>Закон РК «О местном государственном управлении и самоуправлении» от 23 января 2001г.</w:t>
      </w:r>
    </w:p>
    <w:p w14:paraId="2C3874F6" w14:textId="77777777" w:rsidR="00827B77" w:rsidRPr="00827B77" w:rsidRDefault="00827B77" w:rsidP="00827B77">
      <w:pPr>
        <w:pStyle w:val="a9"/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14:paraId="08F5F502" w14:textId="77777777" w:rsidR="00194CA3" w:rsidRPr="00194CA3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A3">
        <w:rPr>
          <w:rFonts w:ascii="Times New Roman" w:hAnsi="Times New Roman" w:cs="Times New Roman"/>
          <w:sz w:val="28"/>
          <w:szCs w:val="28"/>
        </w:rPr>
        <w:lastRenderedPageBreak/>
        <w:t>Литература (дополнительная):</w:t>
      </w:r>
    </w:p>
    <w:p w14:paraId="5EC503C0" w14:textId="77777777" w:rsidR="00194CA3" w:rsidRPr="00827B77" w:rsidRDefault="00194CA3" w:rsidP="00F747D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B77">
        <w:rPr>
          <w:rFonts w:ascii="Times New Roman" w:hAnsi="Times New Roman" w:cs="Times New Roman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472DB52A" w14:textId="77777777" w:rsidR="00194CA3" w:rsidRPr="00827B77" w:rsidRDefault="00194CA3" w:rsidP="00F747D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B77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827B77">
        <w:rPr>
          <w:rFonts w:ascii="Times New Roman" w:hAnsi="Times New Roman" w:cs="Times New Roman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 w:rsidRPr="00827B77">
        <w:rPr>
          <w:rFonts w:ascii="Times New Roman" w:hAnsi="Times New Roman" w:cs="Times New Roman"/>
          <w:sz w:val="28"/>
          <w:szCs w:val="28"/>
        </w:rPr>
        <w:t>Трунцевского</w:t>
      </w:r>
      <w:proofErr w:type="spellEnd"/>
      <w:r w:rsidRPr="00827B77">
        <w:rPr>
          <w:rFonts w:ascii="Times New Roman" w:hAnsi="Times New Roman" w:cs="Times New Roman"/>
          <w:sz w:val="28"/>
          <w:szCs w:val="28"/>
        </w:rPr>
        <w:t xml:space="preserve"> Ю.В., 2020</w:t>
      </w:r>
    </w:p>
    <w:p w14:paraId="3F8BF2FC" w14:textId="77777777" w:rsidR="00194CA3" w:rsidRPr="00827B77" w:rsidRDefault="00194CA3" w:rsidP="00F747D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B77">
        <w:rPr>
          <w:rFonts w:ascii="Times New Roman" w:hAnsi="Times New Roman" w:cs="Times New Roman"/>
          <w:sz w:val="28"/>
          <w:szCs w:val="28"/>
        </w:rPr>
        <w:t>Конюхова И.А., Алешкова И.А. Конституционно-правовой статус личности в Российской Федерации. Учебное пособие для ВУЗов, 2020</w:t>
      </w:r>
    </w:p>
    <w:p w14:paraId="76F58882" w14:textId="77777777" w:rsidR="00194CA3" w:rsidRPr="00827B77" w:rsidRDefault="00194CA3" w:rsidP="00F747D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B77">
        <w:rPr>
          <w:rFonts w:ascii="Times New Roman" w:hAnsi="Times New Roman" w:cs="Times New Roman"/>
          <w:sz w:val="28"/>
          <w:szCs w:val="28"/>
        </w:rPr>
        <w:t>Еремян</w:t>
      </w:r>
      <w:proofErr w:type="spellEnd"/>
      <w:r w:rsidRPr="00827B77">
        <w:rPr>
          <w:rFonts w:ascii="Times New Roman" w:hAnsi="Times New Roman" w:cs="Times New Roman"/>
          <w:sz w:val="28"/>
          <w:szCs w:val="28"/>
        </w:rPr>
        <w:t xml:space="preserve"> В.В. Муниципальное право зарубежных </w:t>
      </w:r>
      <w:proofErr w:type="gramStart"/>
      <w:r w:rsidRPr="00827B77">
        <w:rPr>
          <w:rFonts w:ascii="Times New Roman" w:hAnsi="Times New Roman" w:cs="Times New Roman"/>
          <w:sz w:val="28"/>
          <w:szCs w:val="28"/>
        </w:rPr>
        <w:t>стран ,</w:t>
      </w:r>
      <w:proofErr w:type="gramEnd"/>
      <w:r w:rsidRPr="00827B77">
        <w:rPr>
          <w:rFonts w:ascii="Times New Roman" w:hAnsi="Times New Roman" w:cs="Times New Roman"/>
          <w:sz w:val="28"/>
          <w:szCs w:val="28"/>
        </w:rPr>
        <w:t xml:space="preserve"> Москва, Академический проект 2018 г.</w:t>
      </w:r>
    </w:p>
    <w:p w14:paraId="4482D0B2" w14:textId="77777777" w:rsidR="00194CA3" w:rsidRPr="00827B77" w:rsidRDefault="00194CA3" w:rsidP="00F747D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B77">
        <w:rPr>
          <w:rFonts w:ascii="Times New Roman" w:hAnsi="Times New Roman" w:cs="Times New Roman"/>
          <w:sz w:val="28"/>
          <w:szCs w:val="28"/>
        </w:rPr>
        <w:t>Баймаханова Д.М. Муниципальное право, учебное пособие. – Алматы, «Раритет» - 2018г.</w:t>
      </w:r>
    </w:p>
    <w:p w14:paraId="698D2509" w14:textId="77777777" w:rsidR="00194CA3" w:rsidRPr="00194CA3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AB3B75" w14:textId="77777777" w:rsidR="00194CA3" w:rsidRPr="00194CA3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14CA9A" w14:textId="77777777" w:rsidR="00194CA3" w:rsidRPr="005C6E3F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E3F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1BAD3A48" w14:textId="77777777" w:rsidR="00194CA3" w:rsidRPr="00194CA3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A3">
        <w:rPr>
          <w:rFonts w:ascii="Times New Roman" w:hAnsi="Times New Roman" w:cs="Times New Roman"/>
          <w:sz w:val="28"/>
          <w:szCs w:val="28"/>
        </w:rPr>
        <w:t>Массовый образовательный онлайн курс «Конституционное право РК» http:// open.kaznu.kz/</w:t>
      </w:r>
      <w:proofErr w:type="spellStart"/>
      <w:r w:rsidRPr="00194CA3">
        <w:rPr>
          <w:rFonts w:ascii="Times New Roman" w:hAnsi="Times New Roman" w:cs="Times New Roman"/>
          <w:sz w:val="28"/>
          <w:szCs w:val="28"/>
        </w:rPr>
        <w:t>courses</w:t>
      </w:r>
      <w:proofErr w:type="spellEnd"/>
      <w:r w:rsidRPr="00194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94CA3">
        <w:rPr>
          <w:rFonts w:ascii="Times New Roman" w:hAnsi="Times New Roman" w:cs="Times New Roman"/>
          <w:sz w:val="28"/>
          <w:szCs w:val="28"/>
        </w:rPr>
        <w:t>KazNU</w:t>
      </w:r>
      <w:proofErr w:type="spellEnd"/>
      <w:r w:rsidRPr="00194CA3">
        <w:rPr>
          <w:rFonts w:ascii="Times New Roman" w:hAnsi="Times New Roman" w:cs="Times New Roman"/>
          <w:sz w:val="28"/>
          <w:szCs w:val="28"/>
        </w:rPr>
        <w:t>/LAW300/2016_C1/</w:t>
      </w:r>
      <w:proofErr w:type="spellStart"/>
      <w:r w:rsidRPr="00194CA3">
        <w:rPr>
          <w:rFonts w:ascii="Times New Roman" w:hAnsi="Times New Roman" w:cs="Times New Roman"/>
          <w:sz w:val="28"/>
          <w:szCs w:val="28"/>
        </w:rPr>
        <w:t>about</w:t>
      </w:r>
      <w:proofErr w:type="spellEnd"/>
    </w:p>
    <w:p w14:paraId="5FA1A8CE" w14:textId="77777777" w:rsidR="00194CA3" w:rsidRPr="00194CA3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A3">
        <w:rPr>
          <w:rFonts w:ascii="Times New Roman" w:hAnsi="Times New Roman" w:cs="Times New Roman"/>
          <w:sz w:val="28"/>
          <w:szCs w:val="28"/>
        </w:rPr>
        <w:t xml:space="preserve">Правовая база Аdilet.gov.kz  </w:t>
      </w:r>
    </w:p>
    <w:p w14:paraId="27D5DF65" w14:textId="57D5E012" w:rsidR="00194CA3" w:rsidRPr="008D1244" w:rsidRDefault="00194CA3" w:rsidP="001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A3">
        <w:rPr>
          <w:rFonts w:ascii="Times New Roman" w:hAnsi="Times New Roman" w:cs="Times New Roman"/>
          <w:sz w:val="28"/>
          <w:szCs w:val="28"/>
        </w:rPr>
        <w:t xml:space="preserve">Научная электронная база библиотека </w:t>
      </w:r>
      <w:hyperlink r:id="rId5" w:history="1">
        <w:r w:rsidRPr="00194CA3">
          <w:rPr>
            <w:rFonts w:ascii="Times New Roman" w:hAnsi="Times New Roman" w:cs="Times New Roman"/>
            <w:sz w:val="28"/>
            <w:szCs w:val="28"/>
          </w:rPr>
          <w:t>www.eLIBRARY.RU</w:t>
        </w:r>
      </w:hyperlink>
    </w:p>
    <w:sectPr w:rsidR="00194CA3" w:rsidRPr="008D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50C"/>
    <w:multiLevelType w:val="hybridMultilevel"/>
    <w:tmpl w:val="258E1D56"/>
    <w:lvl w:ilvl="0" w:tplc="28CA37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591150"/>
    <w:multiLevelType w:val="hybridMultilevel"/>
    <w:tmpl w:val="B964CEC0"/>
    <w:lvl w:ilvl="0" w:tplc="28CA37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95"/>
    <w:rsid w:val="0002642C"/>
    <w:rsid w:val="00062739"/>
    <w:rsid w:val="000734D9"/>
    <w:rsid w:val="000B4F95"/>
    <w:rsid w:val="000B7797"/>
    <w:rsid w:val="000D0F4E"/>
    <w:rsid w:val="00107AC0"/>
    <w:rsid w:val="00194CA3"/>
    <w:rsid w:val="00303CBF"/>
    <w:rsid w:val="003F7BEC"/>
    <w:rsid w:val="00445D9D"/>
    <w:rsid w:val="004F3F9C"/>
    <w:rsid w:val="005A685B"/>
    <w:rsid w:val="005C6E3F"/>
    <w:rsid w:val="005D2133"/>
    <w:rsid w:val="0061604C"/>
    <w:rsid w:val="006902ED"/>
    <w:rsid w:val="00761D5F"/>
    <w:rsid w:val="00827B77"/>
    <w:rsid w:val="008D1244"/>
    <w:rsid w:val="00A97AE4"/>
    <w:rsid w:val="00B44A27"/>
    <w:rsid w:val="00C55120"/>
    <w:rsid w:val="00D23B0C"/>
    <w:rsid w:val="00DB2DAD"/>
    <w:rsid w:val="00E46265"/>
    <w:rsid w:val="00E55DD1"/>
    <w:rsid w:val="00E737B9"/>
    <w:rsid w:val="00EC1748"/>
    <w:rsid w:val="00F22D15"/>
    <w:rsid w:val="00F747D9"/>
    <w:rsid w:val="00FB4E4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2ADF43"/>
  <w15:docId w15:val="{130D3321-567B-4455-8DEE-0CFD4FCE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9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45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D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445D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 Indent"/>
    <w:basedOn w:val="a"/>
    <w:link w:val="a4"/>
    <w:uiPriority w:val="99"/>
    <w:semiHidden/>
    <w:unhideWhenUsed/>
    <w:rsid w:val="00445D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5D9D"/>
  </w:style>
  <w:style w:type="table" w:styleId="a5">
    <w:name w:val="Table Grid"/>
    <w:basedOn w:val="a1"/>
    <w:uiPriority w:val="39"/>
    <w:rsid w:val="0044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D1244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A97A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97AE4"/>
  </w:style>
  <w:style w:type="paragraph" w:styleId="a9">
    <w:name w:val="List Paragraph"/>
    <w:aliases w:val="без абзаца,маркированный,ПАРАГРАФ,List Paragraph"/>
    <w:basedOn w:val="a"/>
    <w:link w:val="aa"/>
    <w:qFormat/>
    <w:rsid w:val="00A97AE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7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locked/>
    <w:rsid w:val="00194CA3"/>
  </w:style>
  <w:style w:type="paragraph" w:styleId="3">
    <w:name w:val="Body Text Indent 3"/>
    <w:basedOn w:val="a"/>
    <w:link w:val="30"/>
    <w:rsid w:val="0019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194C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19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Nurlaiym</cp:lastModifiedBy>
  <cp:revision>2</cp:revision>
  <dcterms:created xsi:type="dcterms:W3CDTF">2023-10-22T23:43:00Z</dcterms:created>
  <dcterms:modified xsi:type="dcterms:W3CDTF">2023-10-22T23:43:00Z</dcterms:modified>
</cp:coreProperties>
</file>